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83A9" w14:textId="77777777" w:rsidR="009D56C5" w:rsidRDefault="009D56C5" w:rsidP="009D56C5">
      <w:pPr>
        <w:pStyle w:val="NoSpacing"/>
        <w:rPr>
          <w:b/>
          <w:bCs/>
          <w:sz w:val="36"/>
          <w:szCs w:val="36"/>
          <w:lang w:val="el-GR"/>
        </w:rPr>
      </w:pPr>
    </w:p>
    <w:p w14:paraId="0E021313" w14:textId="0F76AAE7" w:rsidR="009D56C5" w:rsidRDefault="009D56C5" w:rsidP="001F7951">
      <w:pPr>
        <w:pStyle w:val="NoSpacing"/>
        <w:jc w:val="center"/>
        <w:rPr>
          <w:b/>
          <w:bCs/>
          <w:sz w:val="36"/>
          <w:szCs w:val="36"/>
          <w:lang w:val="el-GR"/>
        </w:rPr>
      </w:pPr>
      <w:r>
        <w:rPr>
          <w:noProof/>
        </w:rPr>
        <w:drawing>
          <wp:inline distT="0" distB="0" distL="0" distR="0" wp14:anchorId="5687168A" wp14:editId="177895EF">
            <wp:extent cx="1905000" cy="482600"/>
            <wp:effectExtent l="0" t="0" r="0" b="0"/>
            <wp:docPr id="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482600"/>
                    </a:xfrm>
                    <a:prstGeom prst="rect">
                      <a:avLst/>
                    </a:prstGeom>
                    <a:noFill/>
                    <a:ln>
                      <a:noFill/>
                    </a:ln>
                  </pic:spPr>
                </pic:pic>
              </a:graphicData>
            </a:graphic>
          </wp:inline>
        </w:drawing>
      </w:r>
    </w:p>
    <w:p w14:paraId="61BD50F5" w14:textId="77777777" w:rsidR="009D56C5" w:rsidRDefault="009D56C5" w:rsidP="00C85257">
      <w:pPr>
        <w:pStyle w:val="NoSpacing"/>
        <w:rPr>
          <w:b/>
          <w:bCs/>
          <w:sz w:val="36"/>
          <w:szCs w:val="36"/>
          <w:lang w:val="el-GR"/>
        </w:rPr>
      </w:pPr>
    </w:p>
    <w:p w14:paraId="543BB6EE" w14:textId="5CFDC1D6" w:rsidR="001F7951" w:rsidRPr="00534F71" w:rsidRDefault="001F7951" w:rsidP="001F7951">
      <w:pPr>
        <w:pStyle w:val="NoSpacing"/>
        <w:jc w:val="center"/>
        <w:rPr>
          <w:b/>
          <w:bCs/>
          <w:sz w:val="36"/>
          <w:szCs w:val="36"/>
          <w:lang w:val="el-GR"/>
        </w:rPr>
      </w:pPr>
      <w:r w:rsidRPr="003437D0">
        <w:rPr>
          <w:b/>
          <w:bCs/>
          <w:sz w:val="36"/>
          <w:szCs w:val="36"/>
          <w:lang w:val="el-GR"/>
        </w:rPr>
        <w:t>Άντης</w:t>
      </w:r>
      <w:r w:rsidRPr="00534F71">
        <w:rPr>
          <w:b/>
          <w:bCs/>
          <w:sz w:val="36"/>
          <w:szCs w:val="36"/>
          <w:lang w:val="el-GR"/>
        </w:rPr>
        <w:t xml:space="preserve"> </w:t>
      </w:r>
      <w:r w:rsidRPr="003437D0">
        <w:rPr>
          <w:b/>
          <w:bCs/>
          <w:sz w:val="36"/>
          <w:szCs w:val="36"/>
          <w:lang w:val="el-GR"/>
        </w:rPr>
        <w:t>Παρτζίλης</w:t>
      </w:r>
      <w:r w:rsidRPr="00534F71">
        <w:rPr>
          <w:b/>
          <w:bCs/>
          <w:sz w:val="36"/>
          <w:szCs w:val="36"/>
          <w:lang w:val="el-GR"/>
        </w:rPr>
        <w:t xml:space="preserve"> </w:t>
      </w:r>
    </w:p>
    <w:p w14:paraId="11E5B124" w14:textId="77777777" w:rsidR="001F7951" w:rsidRPr="00534F71" w:rsidRDefault="001F7951" w:rsidP="001F7951">
      <w:pPr>
        <w:pStyle w:val="NoSpacing"/>
        <w:jc w:val="center"/>
        <w:rPr>
          <w:b/>
          <w:bCs/>
          <w:sz w:val="72"/>
          <w:szCs w:val="72"/>
          <w:lang w:val="el-GR"/>
        </w:rPr>
      </w:pPr>
      <w:r>
        <w:rPr>
          <w:b/>
          <w:bCs/>
          <w:sz w:val="72"/>
          <w:szCs w:val="72"/>
        </w:rPr>
        <w:t>FLUIDIC</w:t>
      </w:r>
      <w:r w:rsidRPr="00534F71">
        <w:rPr>
          <w:b/>
          <w:bCs/>
          <w:sz w:val="72"/>
          <w:szCs w:val="72"/>
          <w:lang w:val="el-GR"/>
        </w:rPr>
        <w:t xml:space="preserve"> </w:t>
      </w:r>
      <w:r>
        <w:rPr>
          <w:b/>
          <w:bCs/>
          <w:sz w:val="72"/>
          <w:szCs w:val="72"/>
        </w:rPr>
        <w:t>INKSCAPES</w:t>
      </w:r>
    </w:p>
    <w:p w14:paraId="33C95C0A" w14:textId="77777777" w:rsidR="001F7951" w:rsidRPr="00534F71" w:rsidRDefault="001F7951" w:rsidP="001F7951">
      <w:pPr>
        <w:pStyle w:val="NoSpacing"/>
        <w:jc w:val="center"/>
        <w:rPr>
          <w:b/>
          <w:bCs/>
          <w:sz w:val="24"/>
          <w:szCs w:val="24"/>
          <w:lang w:val="el-GR"/>
        </w:rPr>
      </w:pPr>
    </w:p>
    <w:p w14:paraId="4EDCBAAE" w14:textId="38AE1833" w:rsidR="001F7951" w:rsidRPr="001F7951" w:rsidRDefault="001F7951" w:rsidP="001F7951">
      <w:pPr>
        <w:pStyle w:val="NoSpacing"/>
        <w:jc w:val="center"/>
        <w:rPr>
          <w:b/>
          <w:bCs/>
          <w:sz w:val="24"/>
          <w:szCs w:val="24"/>
          <w:lang w:val="el-GR"/>
        </w:rPr>
      </w:pPr>
      <w:r>
        <w:rPr>
          <w:b/>
          <w:bCs/>
          <w:sz w:val="24"/>
          <w:szCs w:val="24"/>
          <w:lang w:val="el-GR"/>
        </w:rPr>
        <w:t>Την έκθεση θα προλογίσει η Δρ Νάτια Αναξαγόρου</w:t>
      </w:r>
    </w:p>
    <w:p w14:paraId="04F29741" w14:textId="77777777" w:rsidR="001F7951" w:rsidRPr="001F7951" w:rsidRDefault="001F7951" w:rsidP="001F7951">
      <w:pPr>
        <w:pStyle w:val="NoSpacing"/>
        <w:jc w:val="center"/>
        <w:rPr>
          <w:b/>
          <w:bCs/>
          <w:lang w:val="el-GR"/>
        </w:rPr>
      </w:pPr>
    </w:p>
    <w:p w14:paraId="69A15D9F" w14:textId="78670810" w:rsidR="001F7951" w:rsidRPr="001F7951" w:rsidRDefault="001F7951" w:rsidP="001F7951">
      <w:pPr>
        <w:pStyle w:val="NoSpacing"/>
        <w:jc w:val="center"/>
        <w:rPr>
          <w:b/>
          <w:bCs/>
          <w:lang w:val="el-GR"/>
        </w:rPr>
      </w:pPr>
      <w:r w:rsidRPr="001F7951">
        <w:rPr>
          <w:b/>
          <w:bCs/>
          <w:lang w:val="el-GR"/>
        </w:rPr>
        <w:t xml:space="preserve"> </w:t>
      </w:r>
      <w:r>
        <w:rPr>
          <w:b/>
          <w:bCs/>
          <w:lang w:val="el-GR"/>
        </w:rPr>
        <w:t>Εγκαίνια</w:t>
      </w:r>
      <w:r w:rsidRPr="001F7951">
        <w:rPr>
          <w:b/>
          <w:bCs/>
          <w:lang w:val="el-GR"/>
        </w:rPr>
        <w:t xml:space="preserve">: </w:t>
      </w:r>
      <w:r>
        <w:rPr>
          <w:b/>
          <w:bCs/>
          <w:lang w:val="el-GR"/>
        </w:rPr>
        <w:t>Τετάρτη</w:t>
      </w:r>
      <w:r w:rsidRPr="001F7951">
        <w:rPr>
          <w:b/>
          <w:bCs/>
          <w:lang w:val="el-GR"/>
        </w:rPr>
        <w:t xml:space="preserve"> 20 </w:t>
      </w:r>
      <w:r>
        <w:rPr>
          <w:b/>
          <w:bCs/>
          <w:lang w:val="el-GR"/>
        </w:rPr>
        <w:t>Μαρτίου</w:t>
      </w:r>
      <w:r w:rsidRPr="001F7951">
        <w:rPr>
          <w:b/>
          <w:bCs/>
          <w:lang w:val="el-GR"/>
        </w:rPr>
        <w:t xml:space="preserve"> 2024</w:t>
      </w:r>
      <w:r>
        <w:rPr>
          <w:b/>
          <w:bCs/>
          <w:lang w:val="el-GR"/>
        </w:rPr>
        <w:t xml:space="preserve"> στις</w:t>
      </w:r>
      <w:r w:rsidRPr="001F7951">
        <w:rPr>
          <w:b/>
          <w:bCs/>
          <w:lang w:val="el-GR"/>
        </w:rPr>
        <w:t xml:space="preserve"> 19.00</w:t>
      </w:r>
    </w:p>
    <w:p w14:paraId="6E9181C3" w14:textId="21FC2ACA" w:rsidR="001F7951" w:rsidRPr="001F7951" w:rsidRDefault="001F7951" w:rsidP="001F7951">
      <w:pPr>
        <w:pStyle w:val="NoSpacing"/>
        <w:jc w:val="center"/>
        <w:rPr>
          <w:b/>
          <w:bCs/>
          <w:lang w:val="el-GR"/>
        </w:rPr>
      </w:pPr>
      <w:r>
        <w:rPr>
          <w:b/>
          <w:bCs/>
          <w:lang w:val="el-GR"/>
        </w:rPr>
        <w:t>Διάρκεια</w:t>
      </w:r>
      <w:r w:rsidRPr="001F7951">
        <w:rPr>
          <w:b/>
          <w:bCs/>
          <w:lang w:val="el-GR"/>
        </w:rPr>
        <w:t xml:space="preserve"> 20 – 30</w:t>
      </w:r>
      <w:r>
        <w:rPr>
          <w:b/>
          <w:bCs/>
          <w:lang w:val="el-GR"/>
        </w:rPr>
        <w:t xml:space="preserve"> Μαρτίου</w:t>
      </w:r>
      <w:r w:rsidRPr="001F7951">
        <w:rPr>
          <w:b/>
          <w:bCs/>
          <w:lang w:val="el-GR"/>
        </w:rPr>
        <w:t xml:space="preserve"> 2024</w:t>
      </w:r>
    </w:p>
    <w:p w14:paraId="5F2C1059" w14:textId="77777777" w:rsidR="001F7951" w:rsidRPr="001F7951" w:rsidRDefault="001F7951" w:rsidP="001F7951">
      <w:pPr>
        <w:jc w:val="center"/>
        <w:rPr>
          <w:lang w:val="el-GR"/>
        </w:rPr>
      </w:pPr>
    </w:p>
    <w:p w14:paraId="387BFF93" w14:textId="77777777" w:rsidR="001F7951" w:rsidRPr="001F7951" w:rsidRDefault="001F7951" w:rsidP="001F7951">
      <w:pPr>
        <w:pStyle w:val="NoSpacing"/>
        <w:jc w:val="center"/>
        <w:rPr>
          <w:lang w:val="el-GR"/>
        </w:rPr>
      </w:pPr>
    </w:p>
    <w:p w14:paraId="08086AB2" w14:textId="19F96C5F" w:rsidR="001F7951" w:rsidRPr="00534F71" w:rsidRDefault="001F7951" w:rsidP="001F7951">
      <w:pPr>
        <w:pStyle w:val="NoSpacing"/>
        <w:jc w:val="center"/>
        <w:rPr>
          <w:lang w:val="el-GR"/>
        </w:rPr>
      </w:pPr>
      <w:r>
        <w:rPr>
          <w:lang w:val="el-GR"/>
        </w:rPr>
        <w:t xml:space="preserve">Οδός Αγκύρας </w:t>
      </w:r>
      <w:r w:rsidRPr="00534F71">
        <w:rPr>
          <w:lang w:val="el-GR"/>
        </w:rPr>
        <w:t xml:space="preserve">84, 3042 </w:t>
      </w:r>
      <w:r>
        <w:rPr>
          <w:lang w:val="el-GR"/>
        </w:rPr>
        <w:t>Λεμεσός</w:t>
      </w:r>
      <w:r w:rsidRPr="00534F71">
        <w:rPr>
          <w:lang w:val="el-GR"/>
        </w:rPr>
        <w:t xml:space="preserve">, </w:t>
      </w:r>
      <w:r>
        <w:rPr>
          <w:lang w:val="el-GR"/>
        </w:rPr>
        <w:t>Τηλ</w:t>
      </w:r>
      <w:r w:rsidRPr="00534F71">
        <w:rPr>
          <w:lang w:val="el-GR"/>
        </w:rPr>
        <w:t>: 99345474</w:t>
      </w:r>
    </w:p>
    <w:p w14:paraId="45F1DC4C" w14:textId="77777777" w:rsidR="001F7951" w:rsidRPr="00534F71" w:rsidRDefault="001F7951" w:rsidP="001F7951">
      <w:pPr>
        <w:pStyle w:val="NoSpacing"/>
        <w:jc w:val="center"/>
        <w:rPr>
          <w:lang w:val="el-GR"/>
        </w:rPr>
      </w:pPr>
      <w:r w:rsidRPr="003338A7">
        <w:t>Email</w:t>
      </w:r>
      <w:r w:rsidRPr="00534F71">
        <w:rPr>
          <w:lang w:val="el-GR"/>
        </w:rPr>
        <w:t xml:space="preserve">: </w:t>
      </w:r>
      <w:r w:rsidRPr="003338A7">
        <w:t>morfi</w:t>
      </w:r>
      <w:r w:rsidRPr="00534F71">
        <w:rPr>
          <w:lang w:val="el-GR"/>
        </w:rPr>
        <w:t>@</w:t>
      </w:r>
      <w:r w:rsidRPr="003338A7">
        <w:t>morfi</w:t>
      </w:r>
      <w:r w:rsidRPr="00534F71">
        <w:rPr>
          <w:lang w:val="el-GR"/>
        </w:rPr>
        <w:t>.</w:t>
      </w:r>
      <w:r w:rsidRPr="003338A7">
        <w:t>com</w:t>
      </w:r>
    </w:p>
    <w:p w14:paraId="6A9D1AD6" w14:textId="77777777" w:rsidR="001F7951" w:rsidRPr="00534F71" w:rsidRDefault="001F7951" w:rsidP="001F7951">
      <w:pPr>
        <w:pStyle w:val="NoSpacing"/>
        <w:jc w:val="center"/>
        <w:rPr>
          <w:lang w:val="el-GR"/>
        </w:rPr>
      </w:pPr>
    </w:p>
    <w:p w14:paraId="281B6BAB" w14:textId="468C5A0D" w:rsidR="001F7951" w:rsidRPr="00F02FC9" w:rsidRDefault="001F7951" w:rsidP="001F7951">
      <w:pPr>
        <w:pStyle w:val="NoSpacing"/>
        <w:jc w:val="center"/>
        <w:rPr>
          <w:lang w:val="el-GR"/>
        </w:rPr>
      </w:pPr>
      <w:r>
        <w:rPr>
          <w:lang w:val="el-GR"/>
        </w:rPr>
        <w:t>Ώρες λειτουργίας</w:t>
      </w:r>
      <w:r w:rsidRPr="00F02FC9">
        <w:rPr>
          <w:lang w:val="el-GR"/>
        </w:rPr>
        <w:t xml:space="preserve">: </w:t>
      </w:r>
      <w:r w:rsidR="00F02FC9">
        <w:rPr>
          <w:lang w:val="el-GR"/>
        </w:rPr>
        <w:t>Δευτέρα</w:t>
      </w:r>
      <w:r w:rsidRPr="00F02FC9">
        <w:rPr>
          <w:lang w:val="el-GR"/>
        </w:rPr>
        <w:t xml:space="preserve"> – </w:t>
      </w:r>
      <w:r w:rsidR="00F02FC9">
        <w:rPr>
          <w:lang w:val="el-GR"/>
        </w:rPr>
        <w:t>Παρασκευή</w:t>
      </w:r>
      <w:r w:rsidRPr="00F02FC9">
        <w:rPr>
          <w:lang w:val="el-GR"/>
        </w:rPr>
        <w:t xml:space="preserve"> 10.00 – 12.30 &amp; 16.30 – 18.30</w:t>
      </w:r>
    </w:p>
    <w:p w14:paraId="206125AD" w14:textId="258EB73D" w:rsidR="00534F71" w:rsidRDefault="00F02FC9" w:rsidP="00C85257">
      <w:pPr>
        <w:pStyle w:val="NoSpacing"/>
        <w:jc w:val="center"/>
        <w:rPr>
          <w:lang w:val="el-GR"/>
        </w:rPr>
      </w:pPr>
      <w:r>
        <w:rPr>
          <w:lang w:val="el-GR"/>
        </w:rPr>
        <w:t>Σάββατο</w:t>
      </w:r>
      <w:r w:rsidR="001F7951" w:rsidRPr="00F02FC9">
        <w:rPr>
          <w:lang w:val="el-GR"/>
        </w:rPr>
        <w:t xml:space="preserve"> 10.00 – 13.00</w:t>
      </w:r>
    </w:p>
    <w:p w14:paraId="2D0335C3" w14:textId="77777777" w:rsidR="00C85257" w:rsidRDefault="00C85257" w:rsidP="00C85257">
      <w:pPr>
        <w:pStyle w:val="NoSpacing"/>
        <w:jc w:val="center"/>
        <w:rPr>
          <w:lang w:val="el-GR"/>
        </w:rPr>
      </w:pPr>
    </w:p>
    <w:p w14:paraId="78485150" w14:textId="6DCB97D9" w:rsidR="00C85257" w:rsidRPr="00534F71" w:rsidRDefault="00295F04" w:rsidP="00295F04">
      <w:pPr>
        <w:pStyle w:val="NoSpacing"/>
        <w:rPr>
          <w:rFonts w:cstheme="minorHAnsi"/>
          <w:lang w:val="el-GR"/>
        </w:rPr>
      </w:pPr>
      <w:r w:rsidRPr="00036FF7">
        <w:rPr>
          <w:rFonts w:cstheme="minorHAnsi"/>
          <w:lang w:val="el-GR"/>
        </w:rPr>
        <w:t>Για τη νέα δουλειά του Άντη Παρτζίλη η Δρ Νάτια Αναξαγόρου γρά</w:t>
      </w:r>
      <w:r w:rsidR="00036FF7">
        <w:rPr>
          <w:rFonts w:cstheme="minorHAnsi"/>
          <w:lang w:val="el-GR"/>
        </w:rPr>
        <w:t>φ</w:t>
      </w:r>
      <w:r w:rsidRPr="00036FF7">
        <w:rPr>
          <w:rFonts w:cstheme="minorHAnsi"/>
          <w:lang w:val="el-GR"/>
        </w:rPr>
        <w:t>ει:</w:t>
      </w:r>
    </w:p>
    <w:p w14:paraId="49EF2EEB" w14:textId="77777777" w:rsidR="00534F71" w:rsidRPr="00534F71" w:rsidRDefault="00534F71" w:rsidP="00534F71">
      <w:pPr>
        <w:spacing w:after="200" w:line="276" w:lineRule="auto"/>
        <w:rPr>
          <w:rFonts w:cstheme="minorHAnsi"/>
          <w:kern w:val="0"/>
          <w:lang w:val="el-GR"/>
          <w14:ligatures w14:val="none"/>
        </w:rPr>
      </w:pPr>
    </w:p>
    <w:p w14:paraId="77E7DBBD" w14:textId="6A0F99AB" w:rsidR="00534F71" w:rsidRPr="00534F71" w:rsidRDefault="002C3D15" w:rsidP="00534F71">
      <w:pPr>
        <w:spacing w:after="200" w:line="276" w:lineRule="auto"/>
        <w:rPr>
          <w:rFonts w:cstheme="minorHAnsi"/>
          <w:kern w:val="0"/>
          <w:lang w:val="el-GR"/>
          <w14:ligatures w14:val="none"/>
        </w:rPr>
      </w:pPr>
      <w:r>
        <w:rPr>
          <w:rFonts w:cstheme="minorHAnsi"/>
          <w:kern w:val="0"/>
          <w:lang w:val="el-GR"/>
          <w14:ligatures w14:val="none"/>
        </w:rPr>
        <w:t>‘’</w:t>
      </w:r>
      <w:r w:rsidR="00534F71" w:rsidRPr="00534F71">
        <w:rPr>
          <w:rFonts w:cstheme="minorHAnsi"/>
          <w:kern w:val="0"/>
          <w:lang w:val="el-GR"/>
          <w14:ligatures w14:val="none"/>
        </w:rPr>
        <w:t xml:space="preserve">Με τη διττή καλλιτεχνική του ενασχόληση, αφ’ ενός με το θέατρο κι αφ’ ετέρου με την εικαστική δημιουργία, ο Άντης Παρτζίλης έχει στο ενεργητικό του έργο πολυδιάστατο που εκτείνεται από τη σκηνογραφία, στην ενδυματολογία, στις κατασκευές και τη ζωγραφική, άλλοτε με υδατόχρωμα και μελάνι κι άλλοτε με μικτή τεχνική. Εξ ου και η διαρκής υφολογική εναλλαγή ανάμεσα στη γεωμετρική σκηνική δόμηση και τον ζωγραφικό αφαιρετικό εξπρεσιονισμό. </w:t>
      </w:r>
    </w:p>
    <w:p w14:paraId="14E5D0DB" w14:textId="77777777" w:rsidR="00534F71" w:rsidRPr="00534F71" w:rsidRDefault="00534F71" w:rsidP="00534F71">
      <w:pPr>
        <w:spacing w:after="200" w:line="276" w:lineRule="auto"/>
        <w:rPr>
          <w:rFonts w:cstheme="minorHAnsi"/>
          <w:kern w:val="0"/>
          <w:lang w:val="el-GR"/>
          <w14:ligatures w14:val="none"/>
        </w:rPr>
      </w:pPr>
      <w:r w:rsidRPr="00534F71">
        <w:rPr>
          <w:rFonts w:cstheme="minorHAnsi"/>
          <w:kern w:val="0"/>
          <w:lang w:val="el-GR"/>
          <w14:ligatures w14:val="none"/>
        </w:rPr>
        <w:t>Ήδη από τη δεκαετία του 1970 ενδιατρίβει στην υδατογραφία, την οποία ουδέποτε εγκαταλείπει στο πέρασμα του χρόνου, παρουσιάζοντάς μας φέτος μια καινούργια ενότητα, δοσμένη μέσα από μια εντελώς δική του, ευαίσθητη κι ανάλαφρη, ιδιωματική διατύπωση.</w:t>
      </w:r>
    </w:p>
    <w:p w14:paraId="02862738" w14:textId="46849C60" w:rsidR="00534F71" w:rsidRPr="00534F71" w:rsidRDefault="00534F71" w:rsidP="00534F71">
      <w:pPr>
        <w:spacing w:after="200" w:line="276" w:lineRule="auto"/>
        <w:rPr>
          <w:rFonts w:cstheme="minorHAnsi"/>
          <w:kern w:val="0"/>
          <w:lang w:val="el-GR"/>
          <w14:ligatures w14:val="none"/>
        </w:rPr>
      </w:pPr>
      <w:r w:rsidRPr="00534F71">
        <w:rPr>
          <w:rFonts w:cstheme="minorHAnsi"/>
          <w:kern w:val="0"/>
          <w:lang w:val="el-GR"/>
          <w14:ligatures w14:val="none"/>
        </w:rPr>
        <w:t xml:space="preserve">Με τις ρευστές του ανεικονικές μελανογραφίες, υπό τον τίτλο </w:t>
      </w:r>
      <w:r w:rsidRPr="00534F71">
        <w:rPr>
          <w:rFonts w:cstheme="minorHAnsi"/>
          <w:kern w:val="0"/>
          <w:lang w:val="en-GB"/>
          <w14:ligatures w14:val="none"/>
        </w:rPr>
        <w:t>Fluidic</w:t>
      </w:r>
      <w:r w:rsidRPr="00534F71">
        <w:rPr>
          <w:rFonts w:cstheme="minorHAnsi"/>
          <w:kern w:val="0"/>
          <w:lang w:val="el-GR"/>
          <w14:ligatures w14:val="none"/>
        </w:rPr>
        <w:t xml:space="preserve"> </w:t>
      </w:r>
      <w:r w:rsidRPr="00534F71">
        <w:rPr>
          <w:rFonts w:cstheme="minorHAnsi"/>
          <w:kern w:val="0"/>
          <w:lang w:val="en-GB"/>
          <w14:ligatures w14:val="none"/>
        </w:rPr>
        <w:t>Inkscapes</w:t>
      </w:r>
      <w:r w:rsidRPr="00534F71">
        <w:rPr>
          <w:rFonts w:cstheme="minorHAnsi"/>
          <w:kern w:val="0"/>
          <w:lang w:val="el-GR"/>
          <w14:ligatures w14:val="none"/>
        </w:rPr>
        <w:t xml:space="preserve">, μας καλεί να συνταξιδέψουμε σ’ ένα ολωσδιόλου παρθένο και πρωτόγνωρο ψυχογραφικό τοπίο, μιας </w:t>
      </w:r>
      <w:r w:rsidRPr="00534F71">
        <w:rPr>
          <w:rFonts w:cstheme="minorHAnsi"/>
          <w:kern w:val="0"/>
          <w:lang w:val="en-GB"/>
          <w14:ligatures w14:val="none"/>
        </w:rPr>
        <w:t>tabula</w:t>
      </w:r>
      <w:r w:rsidRPr="00534F71">
        <w:rPr>
          <w:rFonts w:cstheme="minorHAnsi"/>
          <w:kern w:val="0"/>
          <w:lang w:val="el-GR"/>
          <w14:ligatures w14:val="none"/>
        </w:rPr>
        <w:t xml:space="preserve"> </w:t>
      </w:r>
      <w:r w:rsidRPr="00534F71">
        <w:rPr>
          <w:rFonts w:cstheme="minorHAnsi"/>
          <w:kern w:val="0"/>
          <w:lang w:val="en-GB"/>
          <w14:ligatures w14:val="none"/>
        </w:rPr>
        <w:t>rasa</w:t>
      </w:r>
      <w:r w:rsidRPr="00534F71">
        <w:rPr>
          <w:rFonts w:cstheme="minorHAnsi"/>
          <w:kern w:val="0"/>
          <w:lang w:val="el-GR"/>
          <w14:ligatures w14:val="none"/>
        </w:rPr>
        <w:t xml:space="preserve">, όπου σε άγραφες, λευκές επιφάνειες χαρτιού αποτυπώνεται μια θεαματική μαυρόασπρη ροή. Καθώς αυτή ξεχύνεται πηγαία μέσα από συνειρμικές διαδικασίες του ασυνειδήτου, διασκορπίζει μικρές, ανεπαίσθητες σταγόνες μιας υπερκόσμιας βροχής σε υπόκωφες σκιάσεις του σέπια και του γκρίζου που εισέρχονται σ’ ένα γοητευτικό παιγνίδι με τις ηχηρές αναλαμπές ενός μεταφυσικού κίτρινου. Τα άδυτα της ύπαρξης στα πιο αδιαπέραστα βάθη της και τις πιο μελανές της προεκτάσεις εκτοξεύονται με μια δυναμική ζωγραφική γραφή που σμίγει το ενδότερο σκότος με τη λυτρωτική φωτοχυσία της συμπαντικής κινητικής ενέργειας. Τα διασκορπισμένα κομμάτια, τα βιώματα κι οι μνήμες μιας κατακερματισμένης εσωτερικότητας επανασυντάσσονται πέρα από φραγμούς, </w:t>
      </w:r>
      <w:r w:rsidRPr="00534F71">
        <w:rPr>
          <w:rFonts w:cstheme="minorHAnsi"/>
          <w:kern w:val="0"/>
          <w:lang w:val="el-GR"/>
          <w14:ligatures w14:val="none"/>
        </w:rPr>
        <w:lastRenderedPageBreak/>
        <w:t>αποκαθιστώντας τον θρυμματισμένο ψυχισμό, μέσα από την κατάργηση των ορίων ανάμεσα στη λογική και το όνειρο, την πραγματικότητα και το παραπέρα.</w:t>
      </w:r>
      <w:r w:rsidR="002C3D15">
        <w:rPr>
          <w:rFonts w:cstheme="minorHAnsi"/>
          <w:kern w:val="0"/>
          <w:lang w:val="el-GR"/>
          <w14:ligatures w14:val="none"/>
        </w:rPr>
        <w:t>’’</w:t>
      </w:r>
    </w:p>
    <w:p w14:paraId="6F9B2EE3" w14:textId="77777777" w:rsidR="00534F71" w:rsidRPr="00534F71" w:rsidRDefault="00534F71" w:rsidP="00534F71">
      <w:pPr>
        <w:spacing w:after="200" w:line="276" w:lineRule="auto"/>
        <w:rPr>
          <w:rFonts w:cstheme="minorHAnsi"/>
          <w:kern w:val="0"/>
          <w:lang w:val="el-GR"/>
          <w14:ligatures w14:val="none"/>
        </w:rPr>
      </w:pPr>
      <w:r w:rsidRPr="00534F71">
        <w:rPr>
          <w:rFonts w:cstheme="minorHAnsi"/>
          <w:kern w:val="0"/>
          <w:lang w:val="el-GR"/>
          <w14:ligatures w14:val="none"/>
        </w:rPr>
        <w:t>Δρ. Νάτια Αναξαγόρου</w:t>
      </w:r>
    </w:p>
    <w:p w14:paraId="48EE3112" w14:textId="3237E5D3" w:rsidR="005B28DC" w:rsidRPr="00036FF7" w:rsidRDefault="005B28DC" w:rsidP="005B28DC">
      <w:pPr>
        <w:pStyle w:val="NoSpacing"/>
        <w:rPr>
          <w:rFonts w:cstheme="minorHAnsi"/>
          <w:b/>
          <w:u w:val="single"/>
          <w:lang w:val="el-GR"/>
        </w:rPr>
      </w:pPr>
    </w:p>
    <w:p w14:paraId="378E2227" w14:textId="07290EBE" w:rsidR="003D754D" w:rsidRPr="00036FF7" w:rsidRDefault="00534F71" w:rsidP="005B28DC">
      <w:pPr>
        <w:pStyle w:val="NoSpacing"/>
        <w:rPr>
          <w:rFonts w:cstheme="minorHAnsi"/>
          <w:b/>
          <w:lang w:val="el-GR"/>
        </w:rPr>
      </w:pPr>
      <w:r w:rsidRPr="00036FF7">
        <w:rPr>
          <w:rFonts w:cstheme="minorHAnsi"/>
          <w:b/>
          <w:lang w:val="el-GR"/>
        </w:rPr>
        <w:t>Β</w:t>
      </w:r>
      <w:r w:rsidR="003D754D" w:rsidRPr="00036FF7">
        <w:rPr>
          <w:rFonts w:cstheme="minorHAnsi"/>
          <w:b/>
          <w:lang w:val="el-GR"/>
        </w:rPr>
        <w:t>ιογραφικό</w:t>
      </w:r>
    </w:p>
    <w:p w14:paraId="74DD5CAC" w14:textId="77777777" w:rsidR="005B28DC" w:rsidRPr="00036FF7" w:rsidRDefault="005B28DC" w:rsidP="005B28DC">
      <w:pPr>
        <w:pStyle w:val="NoSpacing"/>
        <w:rPr>
          <w:rFonts w:cstheme="minorHAnsi"/>
          <w:lang w:val="el-GR"/>
        </w:rPr>
      </w:pPr>
    </w:p>
    <w:p w14:paraId="6B392A38" w14:textId="77777777" w:rsidR="005B28DC" w:rsidRPr="00036FF7" w:rsidRDefault="005B28DC" w:rsidP="005B28DC">
      <w:pPr>
        <w:pStyle w:val="NoSpacing"/>
        <w:rPr>
          <w:rFonts w:cstheme="minorHAnsi"/>
          <w:lang w:val="el-GR"/>
        </w:rPr>
      </w:pPr>
      <w:r w:rsidRPr="00036FF7">
        <w:rPr>
          <w:rFonts w:cstheme="minorHAnsi"/>
          <w:lang w:val="el-GR"/>
        </w:rPr>
        <w:t>Ο Άντης Παρτζίλης γεννήθηκε στην Αμμόχωστο το 1947 και σπούδασε σκηνογραφία και ενδυματολογία θεάτρου στην Ανώτατη Ακαδημία Θεάτρου (</w:t>
      </w:r>
      <w:r w:rsidRPr="00036FF7">
        <w:rPr>
          <w:rFonts w:cstheme="minorHAnsi"/>
          <w:lang w:val="en-GB"/>
        </w:rPr>
        <w:t>DAMU</w:t>
      </w:r>
      <w:r w:rsidRPr="00036FF7">
        <w:rPr>
          <w:rFonts w:cstheme="minorHAnsi"/>
          <w:lang w:val="el-GR"/>
        </w:rPr>
        <w:t xml:space="preserve"> ) στην Πράγα. Παρακολούθησε επιμορφωτικά προγράμματα για το θέατρο και τις τέχνες στις ΗΠΑ, Ηνωμένο Βασίλειο και Γερμανία.</w:t>
      </w:r>
    </w:p>
    <w:p w14:paraId="0B158A60" w14:textId="77777777" w:rsidR="005B28DC" w:rsidRPr="00036FF7" w:rsidRDefault="005B28DC" w:rsidP="005B28DC">
      <w:pPr>
        <w:pStyle w:val="NoSpacing"/>
        <w:rPr>
          <w:rFonts w:cstheme="minorHAnsi"/>
          <w:lang w:val="el-GR"/>
        </w:rPr>
      </w:pPr>
    </w:p>
    <w:p w14:paraId="546A4B3B" w14:textId="77777777" w:rsidR="005B28DC" w:rsidRPr="00036FF7" w:rsidRDefault="005B28DC" w:rsidP="005B28DC">
      <w:pPr>
        <w:pStyle w:val="NoSpacing"/>
        <w:rPr>
          <w:rFonts w:cstheme="minorHAnsi"/>
          <w:lang w:val="el-GR"/>
        </w:rPr>
      </w:pPr>
      <w:r w:rsidRPr="00036FF7">
        <w:rPr>
          <w:rFonts w:cstheme="minorHAnsi"/>
          <w:lang w:val="el-GR"/>
        </w:rPr>
        <w:t>Φιλοτέχνησε τα σκηνικά και/ή τα κοστούμια, αφίσες και κούκλες σε περισσότερες από 130 παραγωγές Θεάτρου, Μπαλέτου, Όπερας, Κινηματογράφου και Τηλεόρασης στην Κύπρο, Ελλάδα και Γερμανία.  Συνεργάστηκε με το ΘΟΚ, το Κρατικό Θέατρο του Κάσσελ - Γερμανία, το Κρατικό Θέατρο Βορείου Ελλάδας, το ΔΗΠΕΘΕ Καλαμάτας, το Δημοτικό Θέατρο Γκέρλιτς – Γερμανία, το Σατιρικό Θέατρο, το θέατρο Διόνυσος, το Θέατρο Σκάλα, το Θέατρο ΑντίΛογος και άλλα θέατρα.</w:t>
      </w:r>
    </w:p>
    <w:p w14:paraId="0CD505C8" w14:textId="77777777" w:rsidR="005B28DC" w:rsidRPr="00036FF7" w:rsidRDefault="005B28DC" w:rsidP="005B28DC">
      <w:pPr>
        <w:pStyle w:val="NoSpacing"/>
        <w:rPr>
          <w:rFonts w:cstheme="minorHAnsi"/>
          <w:lang w:val="el-GR"/>
        </w:rPr>
      </w:pPr>
    </w:p>
    <w:p w14:paraId="634B79FC" w14:textId="77777777" w:rsidR="005B28DC" w:rsidRPr="00036FF7" w:rsidRDefault="005B28DC" w:rsidP="005B28DC">
      <w:pPr>
        <w:pStyle w:val="NoSpacing"/>
        <w:rPr>
          <w:rFonts w:cstheme="minorHAnsi"/>
          <w:lang w:val="el-GR"/>
        </w:rPr>
      </w:pPr>
      <w:r w:rsidRPr="00036FF7">
        <w:rPr>
          <w:rFonts w:cstheme="minorHAnsi"/>
          <w:lang w:val="el-GR"/>
        </w:rPr>
        <w:t xml:space="preserve">Το 2001 του απονεμήθηκε το Βραβείο Θεάτρου ΘΟΚ για την καλύτερη σκηνογραφία της διετίας 1999-2000 και 2000-2001 για το έργο του Αισχύλου </w:t>
      </w:r>
      <w:r w:rsidRPr="00036FF7">
        <w:rPr>
          <w:rFonts w:cstheme="minorHAnsi"/>
          <w:i/>
          <w:lang w:val="el-GR"/>
        </w:rPr>
        <w:t>Επτά επί Θήβας</w:t>
      </w:r>
      <w:r w:rsidRPr="00036FF7">
        <w:rPr>
          <w:rFonts w:cstheme="minorHAnsi"/>
          <w:lang w:val="el-GR"/>
        </w:rPr>
        <w:t>, σε σκηνοθεσία Βαρνάβα Κυριαζή</w:t>
      </w:r>
      <w:r w:rsidRPr="00036FF7">
        <w:rPr>
          <w:rFonts w:cstheme="minorHAnsi"/>
          <w:i/>
          <w:lang w:val="el-GR"/>
        </w:rPr>
        <w:t xml:space="preserve"> </w:t>
      </w:r>
      <w:r w:rsidRPr="00036FF7">
        <w:rPr>
          <w:rFonts w:cstheme="minorHAnsi"/>
          <w:lang w:val="el-GR"/>
        </w:rPr>
        <w:t>και το 2009 το βραβείο καλύτερης σκηνογραφίας στο 5</w:t>
      </w:r>
      <w:r w:rsidRPr="00036FF7">
        <w:rPr>
          <w:rFonts w:cstheme="minorHAnsi"/>
          <w:vertAlign w:val="superscript"/>
          <w:lang w:val="el-GR"/>
        </w:rPr>
        <w:t>ο</w:t>
      </w:r>
      <w:r w:rsidRPr="00036FF7">
        <w:rPr>
          <w:rFonts w:cstheme="minorHAnsi"/>
          <w:lang w:val="el-GR"/>
        </w:rPr>
        <w:t xml:space="preserve"> Φεστιβάλ Ταινιών Μικρού Μήκους και Ντοκιμαντέρ για την Ταινία </w:t>
      </w:r>
      <w:r w:rsidRPr="00036FF7">
        <w:rPr>
          <w:rFonts w:cstheme="minorHAnsi"/>
          <w:i/>
          <w:lang w:val="el-GR"/>
        </w:rPr>
        <w:t>Οιδίπους</w:t>
      </w:r>
      <w:r w:rsidRPr="00036FF7">
        <w:rPr>
          <w:rFonts w:cstheme="minorHAnsi"/>
          <w:lang w:val="el-GR"/>
        </w:rPr>
        <w:t xml:space="preserve"> του Ιωακείμ Μυλωνά.</w:t>
      </w:r>
    </w:p>
    <w:p w14:paraId="61939874" w14:textId="77777777" w:rsidR="005B28DC" w:rsidRPr="00036FF7" w:rsidRDefault="005B28DC" w:rsidP="005B28DC">
      <w:pPr>
        <w:pStyle w:val="NoSpacing"/>
        <w:rPr>
          <w:rFonts w:cstheme="minorHAnsi"/>
          <w:lang w:val="el-GR"/>
        </w:rPr>
      </w:pPr>
    </w:p>
    <w:p w14:paraId="764C8729" w14:textId="77777777" w:rsidR="005B28DC" w:rsidRPr="00036FF7" w:rsidRDefault="005B28DC" w:rsidP="005B28DC">
      <w:pPr>
        <w:pStyle w:val="NoSpacing"/>
        <w:rPr>
          <w:rFonts w:cstheme="minorHAnsi"/>
          <w:lang w:val="el-GR"/>
        </w:rPr>
      </w:pPr>
      <w:r w:rsidRPr="00036FF7">
        <w:rPr>
          <w:rFonts w:cstheme="minorHAnsi"/>
          <w:lang w:val="el-GR"/>
        </w:rPr>
        <w:t xml:space="preserve">Η εργασία του για το σκηνικό των </w:t>
      </w:r>
      <w:r w:rsidRPr="00036FF7">
        <w:rPr>
          <w:rFonts w:cstheme="minorHAnsi"/>
          <w:i/>
          <w:lang w:val="el-GR"/>
        </w:rPr>
        <w:t>Φοινισσών</w:t>
      </w:r>
      <w:r w:rsidRPr="00036FF7">
        <w:rPr>
          <w:rFonts w:cstheme="minorHAnsi"/>
          <w:lang w:val="el-GR"/>
        </w:rPr>
        <w:t xml:space="preserve"> του Ευριπίδη σε σκηνοθεσία Νίκου Χαραλάμπους, επιλέγηκε και παρουσιάστηκε, το 2005 στην Παγκόσμια Έκθεση Σκηνογραφίας </w:t>
      </w:r>
      <w:r w:rsidRPr="00036FF7">
        <w:rPr>
          <w:rFonts w:cstheme="minorHAnsi"/>
        </w:rPr>
        <w:t>WSD</w:t>
      </w:r>
      <w:r w:rsidRPr="00036FF7">
        <w:rPr>
          <w:rFonts w:cstheme="minorHAnsi"/>
          <w:lang w:val="el-GR"/>
        </w:rPr>
        <w:t xml:space="preserve"> 2005 στο Τορόντο. Την ίδια σκηνογραφία η εφημερίδα </w:t>
      </w:r>
      <w:r w:rsidRPr="00036FF7">
        <w:rPr>
          <w:rFonts w:cstheme="minorHAnsi"/>
          <w:b/>
        </w:rPr>
        <w:t>G</w:t>
      </w:r>
      <w:r w:rsidRPr="00036FF7">
        <w:rPr>
          <w:rFonts w:cstheme="minorHAnsi"/>
          <w:b/>
          <w:lang w:val="en-GB"/>
        </w:rPr>
        <w:t>UARDIAN</w:t>
      </w:r>
      <w:r w:rsidRPr="00036FF7">
        <w:rPr>
          <w:rFonts w:cstheme="minorHAnsi"/>
          <w:lang w:val="el-GR"/>
        </w:rPr>
        <w:t xml:space="preserve"> του Λονδίνου, στην ηλεκτρονική της έκδοση στις 31 Ιανουαρίου 2015 σε άρθρο με τίτλο </w:t>
      </w:r>
      <w:r w:rsidRPr="00036FF7">
        <w:rPr>
          <w:rFonts w:cstheme="minorHAnsi"/>
          <w:i/>
          <w:iCs/>
        </w:rPr>
        <w:t>Get</w:t>
      </w:r>
      <w:r w:rsidRPr="00036FF7">
        <w:rPr>
          <w:rFonts w:cstheme="minorHAnsi"/>
          <w:i/>
          <w:iCs/>
          <w:lang w:val="el-GR"/>
        </w:rPr>
        <w:t xml:space="preserve"> </w:t>
      </w:r>
      <w:r w:rsidRPr="00036FF7">
        <w:rPr>
          <w:rFonts w:cstheme="minorHAnsi"/>
          <w:i/>
          <w:iCs/>
        </w:rPr>
        <w:t>Set</w:t>
      </w:r>
      <w:r w:rsidRPr="00036FF7">
        <w:rPr>
          <w:rFonts w:cstheme="minorHAnsi"/>
          <w:i/>
          <w:iCs/>
          <w:lang w:val="el-GR"/>
        </w:rPr>
        <w:t xml:space="preserve"> </w:t>
      </w:r>
      <w:r w:rsidRPr="00036FF7">
        <w:rPr>
          <w:rFonts w:cstheme="minorHAnsi"/>
          <w:i/>
          <w:iCs/>
        </w:rPr>
        <w:t>Go</w:t>
      </w:r>
      <w:r w:rsidRPr="00036FF7">
        <w:rPr>
          <w:rFonts w:cstheme="minorHAnsi"/>
          <w:i/>
          <w:iCs/>
          <w:lang w:val="el-GR"/>
        </w:rPr>
        <w:t>:</w:t>
      </w:r>
      <w:r w:rsidRPr="00036FF7">
        <w:rPr>
          <w:rFonts w:cstheme="minorHAnsi"/>
          <w:lang w:val="el-GR"/>
        </w:rPr>
        <w:t xml:space="preserve"> </w:t>
      </w:r>
      <w:r w:rsidRPr="00036FF7">
        <w:rPr>
          <w:rFonts w:cstheme="minorHAnsi"/>
          <w:i/>
          <w:iCs/>
        </w:rPr>
        <w:t>Stunning</w:t>
      </w:r>
      <w:r w:rsidRPr="00036FF7">
        <w:rPr>
          <w:rFonts w:cstheme="minorHAnsi"/>
          <w:i/>
          <w:iCs/>
          <w:lang w:val="el-GR"/>
        </w:rPr>
        <w:t xml:space="preserve"> </w:t>
      </w:r>
      <w:r w:rsidRPr="00036FF7">
        <w:rPr>
          <w:rFonts w:cstheme="minorHAnsi"/>
          <w:i/>
          <w:iCs/>
        </w:rPr>
        <w:t>Stage</w:t>
      </w:r>
      <w:r w:rsidRPr="00036FF7">
        <w:rPr>
          <w:rFonts w:cstheme="minorHAnsi"/>
          <w:i/>
          <w:iCs/>
          <w:lang w:val="el-GR"/>
        </w:rPr>
        <w:t xml:space="preserve"> </w:t>
      </w:r>
      <w:r w:rsidRPr="00036FF7">
        <w:rPr>
          <w:rFonts w:cstheme="minorHAnsi"/>
          <w:i/>
          <w:iCs/>
        </w:rPr>
        <w:t>Designs</w:t>
      </w:r>
      <w:r w:rsidRPr="00036FF7">
        <w:rPr>
          <w:rFonts w:cstheme="minorHAnsi"/>
          <w:i/>
          <w:iCs/>
          <w:lang w:val="el-GR"/>
        </w:rPr>
        <w:t xml:space="preserve"> </w:t>
      </w:r>
      <w:r w:rsidRPr="00036FF7">
        <w:rPr>
          <w:rFonts w:cstheme="minorHAnsi"/>
          <w:i/>
          <w:iCs/>
        </w:rPr>
        <w:t>from</w:t>
      </w:r>
      <w:r w:rsidRPr="00036FF7">
        <w:rPr>
          <w:rFonts w:cstheme="minorHAnsi"/>
          <w:i/>
          <w:iCs/>
          <w:lang w:val="el-GR"/>
        </w:rPr>
        <w:t xml:space="preserve"> </w:t>
      </w:r>
      <w:r w:rsidRPr="00036FF7">
        <w:rPr>
          <w:rFonts w:cstheme="minorHAnsi"/>
          <w:i/>
          <w:iCs/>
        </w:rPr>
        <w:t>Around</w:t>
      </w:r>
      <w:r w:rsidRPr="00036FF7">
        <w:rPr>
          <w:rFonts w:cstheme="minorHAnsi"/>
          <w:i/>
          <w:iCs/>
          <w:lang w:val="el-GR"/>
        </w:rPr>
        <w:t xml:space="preserve"> </w:t>
      </w:r>
      <w:r w:rsidRPr="00036FF7">
        <w:rPr>
          <w:rFonts w:cstheme="minorHAnsi"/>
          <w:i/>
          <w:iCs/>
        </w:rPr>
        <w:t>the</w:t>
      </w:r>
      <w:r w:rsidRPr="00036FF7">
        <w:rPr>
          <w:rFonts w:cstheme="minorHAnsi"/>
          <w:i/>
          <w:iCs/>
          <w:lang w:val="el-GR"/>
        </w:rPr>
        <w:t xml:space="preserve"> </w:t>
      </w:r>
      <w:r w:rsidRPr="00036FF7">
        <w:rPr>
          <w:rFonts w:cstheme="minorHAnsi"/>
          <w:i/>
          <w:iCs/>
        </w:rPr>
        <w:t>World</w:t>
      </w:r>
      <w:r w:rsidRPr="00036FF7">
        <w:rPr>
          <w:rFonts w:cstheme="minorHAnsi"/>
          <w:lang w:val="el-GR"/>
        </w:rPr>
        <w:t>, την κατέταξε μεταξύ των 16 πιο εντυπωσιακών σκηνογραφικών εργασιών παγκοσμίως για την περίοδο 1990 – 2005.</w:t>
      </w:r>
    </w:p>
    <w:p w14:paraId="70EA14BF" w14:textId="77777777" w:rsidR="005B28DC" w:rsidRPr="00036FF7" w:rsidRDefault="005B28DC" w:rsidP="005B28DC">
      <w:pPr>
        <w:pStyle w:val="NoSpacing"/>
        <w:rPr>
          <w:rFonts w:cstheme="minorHAnsi"/>
          <w:lang w:val="el-GR"/>
        </w:rPr>
      </w:pPr>
    </w:p>
    <w:p w14:paraId="5F2AD01B" w14:textId="54D1F9B9" w:rsidR="005B28DC" w:rsidRPr="00036FF7" w:rsidRDefault="005B28DC" w:rsidP="005B28DC">
      <w:pPr>
        <w:pStyle w:val="NoSpacing"/>
        <w:rPr>
          <w:rFonts w:cstheme="minorHAnsi"/>
          <w:lang w:val="el-GR"/>
        </w:rPr>
      </w:pPr>
      <w:r w:rsidRPr="00036FF7">
        <w:rPr>
          <w:rFonts w:cstheme="minorHAnsi"/>
          <w:lang w:val="el-GR"/>
        </w:rPr>
        <w:t xml:space="preserve">Επίσης εκπροσώπησε την Κύπρο σε πολλές διοργανώσεις της μεγαλύτερης παγκόσμιας έκθεσης σκηνογραφίας </w:t>
      </w:r>
      <w:r w:rsidRPr="00036FF7">
        <w:rPr>
          <w:rFonts w:cstheme="minorHAnsi"/>
        </w:rPr>
        <w:t>Prague</w:t>
      </w:r>
      <w:r w:rsidRPr="00036FF7">
        <w:rPr>
          <w:rFonts w:cstheme="minorHAnsi"/>
          <w:lang w:val="el-GR"/>
        </w:rPr>
        <w:t xml:space="preserve"> </w:t>
      </w:r>
      <w:r w:rsidRPr="00036FF7">
        <w:rPr>
          <w:rFonts w:cstheme="minorHAnsi"/>
        </w:rPr>
        <w:t>Quadrennial</w:t>
      </w:r>
      <w:r w:rsidRPr="00036FF7">
        <w:rPr>
          <w:rFonts w:cstheme="minorHAnsi"/>
          <w:lang w:val="el-GR"/>
        </w:rPr>
        <w:t xml:space="preserve"> (</w:t>
      </w:r>
      <w:r w:rsidRPr="00036FF7">
        <w:rPr>
          <w:rFonts w:cstheme="minorHAnsi"/>
          <w:lang w:val="en-GB"/>
        </w:rPr>
        <w:t>PQ</w:t>
      </w:r>
      <w:r w:rsidRPr="00036FF7">
        <w:rPr>
          <w:rFonts w:cstheme="minorHAnsi"/>
          <w:lang w:val="el-GR"/>
        </w:rPr>
        <w:t xml:space="preserve">) ως σκηνογράφος αλλά και ως επιμελητής και σχεδιαστής του περιπτέρου της Κύπρου, όπως και στην Παγκόσμια Έκθεση Σκηνογραφίας </w:t>
      </w:r>
      <w:r w:rsidRPr="00036FF7">
        <w:rPr>
          <w:rFonts w:cstheme="minorHAnsi"/>
        </w:rPr>
        <w:t>WSD</w:t>
      </w:r>
      <w:r w:rsidRPr="00036FF7">
        <w:rPr>
          <w:rFonts w:cstheme="minorHAnsi"/>
          <w:lang w:val="el-GR"/>
        </w:rPr>
        <w:t xml:space="preserve"> 2005 στο Τορόντο και </w:t>
      </w:r>
      <w:r w:rsidRPr="00036FF7">
        <w:rPr>
          <w:rFonts w:cstheme="minorHAnsi"/>
        </w:rPr>
        <w:t>WSD</w:t>
      </w:r>
      <w:r w:rsidRPr="00036FF7">
        <w:rPr>
          <w:rFonts w:cstheme="minorHAnsi"/>
          <w:lang w:val="el-GR"/>
        </w:rPr>
        <w:t xml:space="preserve"> 2009 στη Σεούλ. Το 2019 ένα σκηνικό του αντικείμενο, το άγαλμα του θεού Απόλλωνα από την παραγωγή του ΘΟΚ </w:t>
      </w:r>
      <w:r w:rsidRPr="00036FF7">
        <w:rPr>
          <w:rFonts w:cstheme="minorHAnsi"/>
          <w:i/>
          <w:lang w:val="el-GR"/>
        </w:rPr>
        <w:t xml:space="preserve">Επτά επί Θήβας </w:t>
      </w:r>
      <w:r w:rsidRPr="00036FF7">
        <w:rPr>
          <w:rFonts w:cstheme="minorHAnsi"/>
          <w:iCs/>
          <w:lang w:val="el-GR"/>
        </w:rPr>
        <w:t>του Αισχύλου</w:t>
      </w:r>
      <w:r w:rsidRPr="00036FF7">
        <w:rPr>
          <w:rFonts w:cstheme="minorHAnsi"/>
          <w:i/>
          <w:lang w:val="el-GR"/>
        </w:rPr>
        <w:t xml:space="preserve">, </w:t>
      </w:r>
      <w:r w:rsidRPr="00036FF7">
        <w:rPr>
          <w:rFonts w:cstheme="minorHAnsi"/>
          <w:lang w:val="el-GR"/>
        </w:rPr>
        <w:t xml:space="preserve">εκτέθηκε στην Παγκόσμια έκθεση Σκηνογραφίας στην Πράγα στο τμήμα </w:t>
      </w:r>
      <w:r w:rsidRPr="00036FF7">
        <w:rPr>
          <w:rFonts w:cstheme="minorHAnsi"/>
          <w:i/>
          <w:iCs/>
        </w:rPr>
        <w:t>FRAGMENTS</w:t>
      </w:r>
      <w:r w:rsidRPr="00036FF7">
        <w:rPr>
          <w:rFonts w:cstheme="minorHAnsi"/>
          <w:lang w:val="el-GR"/>
        </w:rPr>
        <w:t>, όπου φιλοξενήθηκαν σκηνικά αντικείμενα που δημιούργησαν σκηνογράφοι από διάφορες χώρες που χαρακτηρίζονται ως ζωντανοί θρύλοι.</w:t>
      </w:r>
    </w:p>
    <w:p w14:paraId="087E8B3B" w14:textId="77777777" w:rsidR="005B28DC" w:rsidRPr="00036FF7" w:rsidRDefault="005B28DC" w:rsidP="005B28DC">
      <w:pPr>
        <w:pStyle w:val="NoSpacing"/>
        <w:rPr>
          <w:rFonts w:cstheme="minorHAnsi"/>
          <w:lang w:val="el-GR"/>
        </w:rPr>
      </w:pPr>
    </w:p>
    <w:p w14:paraId="79B00DBA" w14:textId="08B82C85" w:rsidR="005B28DC" w:rsidRPr="00036FF7" w:rsidRDefault="005B28DC" w:rsidP="005B28DC">
      <w:pPr>
        <w:pStyle w:val="NoSpacing"/>
        <w:rPr>
          <w:rFonts w:cstheme="minorHAnsi"/>
          <w:lang w:val="el-GR"/>
        </w:rPr>
      </w:pPr>
      <w:r w:rsidRPr="00036FF7">
        <w:rPr>
          <w:rFonts w:cstheme="minorHAnsi"/>
          <w:lang w:val="el-GR"/>
        </w:rPr>
        <w:t>Ως εικαστικός ασχολήθηκε με τη ζωγραφική, με μεικτές τεχνικές και τις κατασκευές. Έλαβε μέρος σε πολλές ομαδικές εκθέσεις στην Κύπρο και το Εξωτερικό</w:t>
      </w:r>
      <w:r w:rsidR="00264EE6" w:rsidRPr="00036FF7">
        <w:rPr>
          <w:rFonts w:cstheme="minorHAnsi"/>
          <w:lang w:val="el-GR"/>
        </w:rPr>
        <w:t xml:space="preserve">, </w:t>
      </w:r>
      <w:r w:rsidRPr="00036FF7">
        <w:rPr>
          <w:rFonts w:cstheme="minorHAnsi"/>
          <w:lang w:val="el-GR"/>
        </w:rPr>
        <w:t>Μπιεννάλε Νέων στη</w:t>
      </w:r>
      <w:r w:rsidR="00EF13F0" w:rsidRPr="00036FF7">
        <w:rPr>
          <w:rFonts w:cstheme="minorHAnsi"/>
          <w:lang w:val="el-GR"/>
        </w:rPr>
        <w:t xml:space="preserve"> </w:t>
      </w:r>
      <w:r w:rsidRPr="00036FF7">
        <w:rPr>
          <w:rFonts w:cstheme="minorHAnsi"/>
          <w:lang w:val="el-GR"/>
        </w:rPr>
        <w:t>Μασσαλία (1985)</w:t>
      </w:r>
      <w:r w:rsidR="00361D5E" w:rsidRPr="00036FF7">
        <w:rPr>
          <w:rFonts w:cstheme="minorHAnsi"/>
          <w:lang w:val="el-GR"/>
        </w:rPr>
        <w:t>/</w:t>
      </w:r>
      <w:r w:rsidRPr="00036FF7">
        <w:rPr>
          <w:rFonts w:cstheme="minorHAnsi"/>
          <w:lang w:val="el-GR"/>
        </w:rPr>
        <w:t xml:space="preserve"> Σύγχρονοι Κύπριοι ζωγράφοι στις Βρυξέλλες (1988)</w:t>
      </w:r>
      <w:r w:rsidR="00361D5E" w:rsidRPr="00036FF7">
        <w:rPr>
          <w:rFonts w:cstheme="minorHAnsi"/>
          <w:lang w:val="el-GR"/>
        </w:rPr>
        <w:t>/</w:t>
      </w:r>
      <w:r w:rsidRPr="00036FF7">
        <w:rPr>
          <w:rFonts w:cstheme="minorHAnsi"/>
          <w:lang w:val="el-GR"/>
        </w:rPr>
        <w:t xml:space="preserve"> Παγκύπριες Εκθέσεις ΕΚΑΤΕ</w:t>
      </w:r>
      <w:r w:rsidR="00361D5E" w:rsidRPr="00036FF7">
        <w:rPr>
          <w:rFonts w:cstheme="minorHAnsi"/>
          <w:lang w:val="el-GR"/>
        </w:rPr>
        <w:t>/</w:t>
      </w:r>
      <w:r w:rsidRPr="00036FF7">
        <w:rPr>
          <w:rFonts w:cstheme="minorHAnsi"/>
          <w:lang w:val="el-GR"/>
        </w:rPr>
        <w:t xml:space="preserve"> Παγκύπρια Έκθεση στην Αθήνα</w:t>
      </w:r>
      <w:r w:rsidR="00361D5E" w:rsidRPr="00036FF7">
        <w:rPr>
          <w:rFonts w:cstheme="minorHAnsi"/>
          <w:lang w:val="el-GR"/>
        </w:rPr>
        <w:t>/</w:t>
      </w:r>
      <w:r w:rsidRPr="00036FF7">
        <w:rPr>
          <w:rFonts w:cstheme="minorHAnsi"/>
          <w:lang w:val="el-GR"/>
        </w:rPr>
        <w:t xml:space="preserve"> Πανελλήνια Καλλιτεχνική Έκθεση (1987) </w:t>
      </w:r>
      <w:r w:rsidR="001653AD" w:rsidRPr="00036FF7">
        <w:rPr>
          <w:rFonts w:cstheme="minorHAnsi"/>
          <w:lang w:val="el-GR"/>
        </w:rPr>
        <w:t>/ Ink on Paper 9</w:t>
      </w:r>
      <w:r w:rsidR="00857497" w:rsidRPr="00036FF7">
        <w:rPr>
          <w:rFonts w:cstheme="minorHAnsi"/>
          <w:lang w:val="el-GR"/>
        </w:rPr>
        <w:t xml:space="preserve"> (Αθήνα 2004) </w:t>
      </w:r>
      <w:r w:rsidRPr="00036FF7">
        <w:rPr>
          <w:rFonts w:cstheme="minorHAnsi"/>
          <w:lang w:val="el-GR"/>
        </w:rPr>
        <w:t xml:space="preserve">και </w:t>
      </w:r>
      <w:r w:rsidR="00264EE6" w:rsidRPr="00036FF7">
        <w:rPr>
          <w:rFonts w:cstheme="minorHAnsi"/>
          <w:lang w:val="el-GR"/>
        </w:rPr>
        <w:t>άλλες</w:t>
      </w:r>
      <w:r w:rsidR="003F72DA" w:rsidRPr="00036FF7">
        <w:rPr>
          <w:rFonts w:cstheme="minorHAnsi"/>
          <w:lang w:val="el-GR"/>
        </w:rPr>
        <w:t xml:space="preserve">. </w:t>
      </w:r>
      <w:r w:rsidR="00B43F5B" w:rsidRPr="00036FF7">
        <w:rPr>
          <w:rFonts w:cstheme="minorHAnsi"/>
          <w:lang w:val="el-GR"/>
        </w:rPr>
        <w:t>Ε</w:t>
      </w:r>
      <w:r w:rsidR="003F72DA" w:rsidRPr="00036FF7">
        <w:rPr>
          <w:rFonts w:cstheme="minorHAnsi"/>
          <w:lang w:val="el-GR"/>
        </w:rPr>
        <w:t xml:space="preserve">ξέθεσε τη δουλειά του </w:t>
      </w:r>
      <w:r w:rsidR="00B43F5B" w:rsidRPr="00036FF7">
        <w:rPr>
          <w:rFonts w:cstheme="minorHAnsi"/>
          <w:lang w:val="el-GR"/>
        </w:rPr>
        <w:t xml:space="preserve">και </w:t>
      </w:r>
      <w:r w:rsidR="003F72DA" w:rsidRPr="00036FF7">
        <w:rPr>
          <w:rFonts w:cstheme="minorHAnsi"/>
          <w:lang w:val="el-GR"/>
        </w:rPr>
        <w:t>σε αρκετές</w:t>
      </w:r>
      <w:r w:rsidRPr="00036FF7">
        <w:rPr>
          <w:rFonts w:cstheme="minorHAnsi"/>
          <w:lang w:val="el-GR"/>
        </w:rPr>
        <w:t xml:space="preserve"> ατομικές εκθέσεις στην Αμμόχωστο, Πράγα, Λεμεσό, Λευκωσία και Πειραιά. Έργα του βρίσκονται στην Πινακοθήκη Σύγχρονης Κυπριακής Τέχνης, στη συλλογή του Ιδρύματος Αρχιεπισκόπου Μακαρίου ΙΙΙ, στη συλλογή του </w:t>
      </w:r>
      <w:r w:rsidRPr="00036FF7">
        <w:rPr>
          <w:rFonts w:cstheme="minorHAnsi"/>
        </w:rPr>
        <w:t>Luciano</w:t>
      </w:r>
      <w:r w:rsidRPr="00036FF7">
        <w:rPr>
          <w:rFonts w:cstheme="minorHAnsi"/>
          <w:lang w:val="el-GR"/>
        </w:rPr>
        <w:t xml:space="preserve"> </w:t>
      </w:r>
      <w:r w:rsidRPr="00036FF7">
        <w:rPr>
          <w:rFonts w:cstheme="minorHAnsi"/>
        </w:rPr>
        <w:t>Benetton</w:t>
      </w:r>
      <w:r w:rsidRPr="00036FF7">
        <w:rPr>
          <w:rFonts w:cstheme="minorHAnsi"/>
          <w:lang w:val="el-GR"/>
        </w:rPr>
        <w:t>, στη συλλογή Μιχαλάκη Ζαμπέλλα και σε πολλές δημόσιες και ιδιωτικές συλλογές στην Κύπρο και το εξωτερικό.</w:t>
      </w:r>
    </w:p>
    <w:p w14:paraId="2774AA04" w14:textId="77777777" w:rsidR="004C127B" w:rsidRPr="00036FF7" w:rsidRDefault="004C127B" w:rsidP="005B28DC">
      <w:pPr>
        <w:pStyle w:val="NoSpacing"/>
        <w:rPr>
          <w:rFonts w:cstheme="minorHAnsi"/>
          <w:lang w:val="el-GR"/>
        </w:rPr>
      </w:pPr>
    </w:p>
    <w:p w14:paraId="7105E05C" w14:textId="7C10E9E0" w:rsidR="004C127B" w:rsidRPr="00036FF7" w:rsidRDefault="004C127B" w:rsidP="005B28DC">
      <w:pPr>
        <w:pStyle w:val="NoSpacing"/>
        <w:rPr>
          <w:rFonts w:cstheme="minorHAnsi"/>
          <w:lang w:val="el-GR"/>
        </w:rPr>
      </w:pPr>
    </w:p>
    <w:p w14:paraId="2A376F60" w14:textId="77777777" w:rsidR="006A5D03" w:rsidRPr="00036FF7" w:rsidRDefault="006A5D03">
      <w:pPr>
        <w:rPr>
          <w:rFonts w:cstheme="minorHAnsi"/>
          <w:lang w:val="el-GR"/>
        </w:rPr>
      </w:pPr>
    </w:p>
    <w:sectPr w:rsidR="006A5D03" w:rsidRPr="00036F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8D"/>
    <w:rsid w:val="00036FF7"/>
    <w:rsid w:val="000736B3"/>
    <w:rsid w:val="001653AD"/>
    <w:rsid w:val="001F7951"/>
    <w:rsid w:val="00264EE6"/>
    <w:rsid w:val="00295F04"/>
    <w:rsid w:val="002C3D15"/>
    <w:rsid w:val="00352C72"/>
    <w:rsid w:val="00361D5E"/>
    <w:rsid w:val="003D754D"/>
    <w:rsid w:val="003F72DA"/>
    <w:rsid w:val="0045259F"/>
    <w:rsid w:val="004C127B"/>
    <w:rsid w:val="00534F71"/>
    <w:rsid w:val="005B28DC"/>
    <w:rsid w:val="005C2ECB"/>
    <w:rsid w:val="00660D2B"/>
    <w:rsid w:val="006A5D03"/>
    <w:rsid w:val="006A6873"/>
    <w:rsid w:val="006B70C3"/>
    <w:rsid w:val="007176F3"/>
    <w:rsid w:val="00751DC9"/>
    <w:rsid w:val="00857497"/>
    <w:rsid w:val="009D56C5"/>
    <w:rsid w:val="00A0538D"/>
    <w:rsid w:val="00A542EA"/>
    <w:rsid w:val="00B43F5B"/>
    <w:rsid w:val="00B8628D"/>
    <w:rsid w:val="00C55C09"/>
    <w:rsid w:val="00C64513"/>
    <w:rsid w:val="00C85257"/>
    <w:rsid w:val="00E967DA"/>
    <w:rsid w:val="00EE7685"/>
    <w:rsid w:val="00EF13F0"/>
    <w:rsid w:val="00F0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853C"/>
  <w15:chartTrackingRefBased/>
  <w15:docId w15:val="{A8557115-F0D0-4245-85AF-B8FD6EA6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D2B"/>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8DC"/>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0FFAD-929A-4DE0-AEE1-CE7A65F2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bargilly</dc:creator>
  <cp:keywords/>
  <dc:description/>
  <cp:lastModifiedBy>andy bargilly</cp:lastModifiedBy>
  <cp:revision>33</cp:revision>
  <dcterms:created xsi:type="dcterms:W3CDTF">2023-10-13T05:06:00Z</dcterms:created>
  <dcterms:modified xsi:type="dcterms:W3CDTF">2024-03-10T09:53:00Z</dcterms:modified>
</cp:coreProperties>
</file>